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Default="00E7733B" w:rsidP="00987A15">
      <w:pPr>
        <w:jc w:val="both"/>
      </w:pPr>
      <w:r>
        <w:t>Посолството</w:t>
      </w:r>
      <w:r w:rsidR="00987A15">
        <w:t xml:space="preserve"> на Република Българи</w:t>
      </w:r>
      <w:r w:rsidR="002F4BC0">
        <w:t xml:space="preserve">я в </w:t>
      </w:r>
      <w:r w:rsidR="005B41C1">
        <w:t>Копенхаген</w:t>
      </w:r>
      <w:r w:rsidR="002F4BC0">
        <w:t xml:space="preserve">, </w:t>
      </w:r>
      <w:r w:rsidR="005B41C1">
        <w:t xml:space="preserve">Кралство </w:t>
      </w:r>
      <w:bookmarkStart w:id="0" w:name="_GoBack"/>
      <w:bookmarkEnd w:id="0"/>
      <w:r w:rsidR="005B41C1">
        <w:t>Дания</w:t>
      </w:r>
      <w:r w:rsidR="002F4BC0">
        <w:t>,</w:t>
      </w:r>
      <w:r>
        <w:t xml:space="preserve"> обявява откриването на </w:t>
      </w:r>
      <w:r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>
        <w:t>. на те</w:t>
      </w:r>
      <w:r w:rsidR="005B41C1">
        <w:t>риторията на Дания</w:t>
      </w:r>
      <w:r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987A15">
      <w:pPr>
        <w:jc w:val="both"/>
      </w:pPr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987A15">
      <w:pPr>
        <w:jc w:val="both"/>
      </w:pPr>
      <w: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Default="0022616E" w:rsidP="00987A15">
      <w:pPr>
        <w:jc w:val="both"/>
      </w:pPr>
      <w: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987A15">
      <w:pPr>
        <w:jc w:val="both"/>
      </w:pPr>
      <w:r>
        <w:t>ДЕЙНОСТИ ПО ПРОГРАМАТА</w:t>
      </w:r>
    </w:p>
    <w:p w:rsidR="0022616E" w:rsidRDefault="0022616E" w:rsidP="00987A15">
      <w:pPr>
        <w:jc w:val="both"/>
      </w:pPr>
      <w:r>
        <w:t xml:space="preserve">Бенефициерът кандидатства в </w:t>
      </w:r>
      <w:r w:rsidR="00ED7269">
        <w:t>П</w:t>
      </w:r>
      <w:r>
        <w:t>осолството на Република България</w:t>
      </w:r>
      <w:r w:rsidR="005B41C1">
        <w:t xml:space="preserve"> в Копенхаген, Кралство Д</w:t>
      </w:r>
      <w:r w:rsidR="00B925C2">
        <w:t>ания</w:t>
      </w:r>
      <w:r>
        <w:t xml:space="preserve">. Бенефициерът описва подробно в кандидатурата дейностите, за които иска финансиране.    </w:t>
      </w:r>
    </w:p>
    <w:p w:rsidR="0022616E" w:rsidRDefault="0022616E" w:rsidP="00987A15">
      <w:pPr>
        <w:jc w:val="both"/>
      </w:pPr>
      <w:r>
        <w:t xml:space="preserve"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</w:t>
      </w:r>
      <w:r>
        <w:lastRenderedPageBreak/>
        <w:t>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987A15" w:rsidRDefault="003F42CA" w:rsidP="003F42CA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 xml:space="preserve">16 </w:t>
      </w:r>
      <w:proofErr w:type="spellStart"/>
      <w:r w:rsidRPr="00987A15">
        <w:rPr>
          <w:b/>
          <w:lang w:val="ru-RU"/>
        </w:rPr>
        <w:t>ноември</w:t>
      </w:r>
      <w:proofErr w:type="spellEnd"/>
      <w:r w:rsidRPr="00987A15">
        <w:rPr>
          <w:b/>
          <w:lang w:val="ru-RU"/>
        </w:rPr>
        <w:t xml:space="preserve"> 2022 г.</w:t>
      </w:r>
      <w:r w:rsidRPr="00987A15">
        <w:rPr>
          <w:lang w:val="ru-RU"/>
        </w:rPr>
        <w:t xml:space="preserve"> </w:t>
      </w:r>
      <w:r w:rsidR="00ED7269">
        <w:t>кандидатите (</w:t>
      </w:r>
      <w:proofErr w:type="spellStart"/>
      <w:r w:rsidR="00ED7269">
        <w:t>бенефициерите</w:t>
      </w:r>
      <w:proofErr w:type="spellEnd"/>
      <w:r w:rsidR="00ED7269">
        <w:t xml:space="preserve">) следва да </w:t>
      </w:r>
      <w:proofErr w:type="spellStart"/>
      <w:r w:rsidRPr="00987A15">
        <w:rPr>
          <w:lang w:val="ru-RU"/>
        </w:rPr>
        <w:t>представя</w:t>
      </w:r>
      <w:proofErr w:type="spellEnd"/>
      <w:r w:rsidR="00ED7269">
        <w:t>т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следните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>: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 xml:space="preserve">Формуляр за </w:t>
      </w:r>
      <w:proofErr w:type="spellStart"/>
      <w:r w:rsidRPr="00987A15">
        <w:rPr>
          <w:lang w:val="ru-RU"/>
        </w:rPr>
        <w:t>кандидатстване</w:t>
      </w:r>
      <w:proofErr w:type="spellEnd"/>
      <w:r w:rsidR="00ED7269">
        <w:t xml:space="preserve"> (Приложение 1)</w:t>
      </w:r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придружен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проектно</w:t>
      </w:r>
      <w:proofErr w:type="spellEnd"/>
      <w:r w:rsidRPr="00987A15">
        <w:rPr>
          <w:lang w:val="ru-RU"/>
        </w:rPr>
        <w:t xml:space="preserve"> предложение и </w:t>
      </w:r>
      <w:proofErr w:type="spellStart"/>
      <w:r w:rsidRPr="00987A15">
        <w:rPr>
          <w:lang w:val="ru-RU"/>
        </w:rPr>
        <w:t>приложенията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към</w:t>
      </w:r>
      <w:proofErr w:type="spellEnd"/>
      <w:r w:rsidRPr="00987A15">
        <w:rPr>
          <w:lang w:val="ru-RU"/>
        </w:rPr>
        <w:t xml:space="preserve"> него, </w:t>
      </w:r>
      <w:proofErr w:type="spellStart"/>
      <w:r w:rsidRPr="00987A15">
        <w:rPr>
          <w:lang w:val="ru-RU"/>
        </w:rPr>
        <w:t>включително</w:t>
      </w:r>
      <w:proofErr w:type="spellEnd"/>
      <w:r w:rsidRPr="00987A15">
        <w:rPr>
          <w:lang w:val="ru-RU"/>
        </w:rPr>
        <w:t xml:space="preserve"> и декларация, че </w:t>
      </w:r>
      <w:proofErr w:type="spellStart"/>
      <w:r w:rsidRPr="00987A15">
        <w:rPr>
          <w:lang w:val="ru-RU"/>
        </w:rPr>
        <w:t>кандидатите</w:t>
      </w:r>
      <w:proofErr w:type="spellEnd"/>
      <w:r w:rsidRPr="00987A15">
        <w:rPr>
          <w:lang w:val="ru-RU"/>
        </w:rPr>
        <w:t xml:space="preserve">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обявени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производство </w:t>
      </w:r>
      <w:proofErr w:type="gramStart"/>
      <w:r w:rsidRPr="00987A15">
        <w:rPr>
          <w:lang w:val="ru-RU"/>
        </w:rPr>
        <w:t>по ликвидация</w:t>
      </w:r>
      <w:proofErr w:type="gram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закони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открито</w:t>
      </w:r>
      <w:proofErr w:type="spellEnd"/>
      <w:r w:rsidRPr="00987A15">
        <w:rPr>
          <w:lang w:val="ru-RU"/>
        </w:rPr>
        <w:t xml:space="preserve"> производство по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 xml:space="preserve">Документ за регистрация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местното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законодателство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</w:r>
      <w:proofErr w:type="spellStart"/>
      <w:r w:rsidRPr="00987A15">
        <w:rPr>
          <w:lang w:val="ru-RU"/>
        </w:rPr>
        <w:t>Финансова</w:t>
      </w:r>
      <w:proofErr w:type="spellEnd"/>
      <w:r w:rsidRPr="00987A15">
        <w:rPr>
          <w:lang w:val="ru-RU"/>
        </w:rPr>
        <w:t xml:space="preserve"> идентификация на </w:t>
      </w:r>
      <w:proofErr w:type="spellStart"/>
      <w:r w:rsidRPr="00987A15">
        <w:rPr>
          <w:lang w:val="ru-RU"/>
        </w:rPr>
        <w:t>банковата</w:t>
      </w:r>
      <w:proofErr w:type="spellEnd"/>
      <w:r w:rsidRPr="00987A15">
        <w:rPr>
          <w:lang w:val="ru-RU"/>
        </w:rPr>
        <w:t xml:space="preserve"> сметка, подписана и подпечатана от </w:t>
      </w:r>
      <w:proofErr w:type="spellStart"/>
      <w:r w:rsidRPr="00987A15">
        <w:rPr>
          <w:lang w:val="ru-RU"/>
        </w:rPr>
        <w:t>обслужващата</w:t>
      </w:r>
      <w:proofErr w:type="spellEnd"/>
      <w:r w:rsidRPr="00987A15">
        <w:rPr>
          <w:lang w:val="ru-RU"/>
        </w:rPr>
        <w:t xml:space="preserve"> банка, </w:t>
      </w:r>
      <w:proofErr w:type="spellStart"/>
      <w:r w:rsidRPr="00987A15">
        <w:rPr>
          <w:lang w:val="ru-RU"/>
        </w:rPr>
        <w:t>съдържаща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</w:t>
      </w:r>
      <w:proofErr w:type="gramStart"/>
      <w:r w:rsidRPr="00987A15">
        <w:rPr>
          <w:lang w:val="ru-RU"/>
        </w:rPr>
        <w:t>на латиница</w:t>
      </w:r>
      <w:proofErr w:type="gram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 или друг </w:t>
      </w:r>
      <w:proofErr w:type="spellStart"/>
      <w:r w:rsidRPr="00987A15">
        <w:rPr>
          <w:lang w:val="ru-RU"/>
        </w:rPr>
        <w:t>идентификационен</w:t>
      </w:r>
      <w:proofErr w:type="spellEnd"/>
      <w:r w:rsidRPr="00987A15">
        <w:rPr>
          <w:lang w:val="ru-RU"/>
        </w:rPr>
        <w:t xml:space="preserve"> номер за </w:t>
      </w:r>
      <w:proofErr w:type="spellStart"/>
      <w:r w:rsidRPr="00987A15">
        <w:rPr>
          <w:lang w:val="ru-RU"/>
        </w:rPr>
        <w:t>банките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извън</w:t>
      </w:r>
      <w:proofErr w:type="spellEnd"/>
      <w:r w:rsidRPr="00987A15">
        <w:rPr>
          <w:lang w:val="ru-RU"/>
        </w:rPr>
        <w:t xml:space="preserve">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системата</w:t>
      </w:r>
      <w:proofErr w:type="spellEnd"/>
      <w:r w:rsidRPr="00987A15">
        <w:rPr>
          <w:lang w:val="ru-RU"/>
        </w:rPr>
        <w:t xml:space="preserve">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</w:t>
      </w:r>
      <w:proofErr w:type="spellStart"/>
      <w:r w:rsidRPr="00987A15">
        <w:rPr>
          <w:lang w:val="ru-RU"/>
        </w:rPr>
        <w:t>сметката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proofErr w:type="spellStart"/>
      <w:r w:rsidRPr="00987A15">
        <w:rPr>
          <w:lang w:val="ru-RU"/>
        </w:rPr>
        <w:t>Всички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необходими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 xml:space="preserve"> се предоставят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. В случай че </w:t>
      </w:r>
      <w:proofErr w:type="spellStart"/>
      <w:r w:rsidRPr="00987A15">
        <w:rPr>
          <w:lang w:val="ru-RU"/>
        </w:rPr>
        <w:t>оригиналът</w:t>
      </w:r>
      <w:proofErr w:type="spellEnd"/>
      <w:r w:rsidRPr="00987A15">
        <w:rPr>
          <w:lang w:val="ru-RU"/>
        </w:rPr>
        <w:t xml:space="preserve"> е на друг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той се </w:t>
      </w:r>
      <w:proofErr w:type="spellStart"/>
      <w:r w:rsidRPr="00987A15">
        <w:rPr>
          <w:lang w:val="ru-RU"/>
        </w:rPr>
        <w:t>придружава</w:t>
      </w:r>
      <w:proofErr w:type="spellEnd"/>
      <w:r w:rsidRPr="00987A15">
        <w:rPr>
          <w:lang w:val="ru-RU"/>
        </w:rPr>
        <w:t xml:space="preserve"> с неофициален </w:t>
      </w:r>
      <w:proofErr w:type="spellStart"/>
      <w:r w:rsidRPr="00987A15">
        <w:rPr>
          <w:lang w:val="ru-RU"/>
        </w:rPr>
        <w:t>превод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заверен от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2F4BC0" w:rsidRDefault="003F42CA" w:rsidP="00987A15">
      <w:pPr>
        <w:jc w:val="both"/>
      </w:pPr>
      <w:proofErr w:type="spellStart"/>
      <w:r w:rsidRPr="00987A15">
        <w:rPr>
          <w:lang w:val="ru-RU"/>
        </w:rPr>
        <w:t>Кандидатурите</w:t>
      </w:r>
      <w:proofErr w:type="spellEnd"/>
      <w:r w:rsidRPr="00987A15">
        <w:rPr>
          <w:lang w:val="ru-RU"/>
        </w:rPr>
        <w:t xml:space="preserve"> се </w:t>
      </w:r>
      <w:proofErr w:type="spellStart"/>
      <w:r w:rsidRPr="00987A15">
        <w:rPr>
          <w:lang w:val="ru-RU"/>
        </w:rPr>
        <w:t>подават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хартиен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носител</w:t>
      </w:r>
      <w:proofErr w:type="spellEnd"/>
      <w:r w:rsidRPr="00987A15">
        <w:rPr>
          <w:lang w:val="ru-RU"/>
        </w:rPr>
        <w:t xml:space="preserve"> в </w:t>
      </w:r>
      <w:r w:rsidR="00ED7269">
        <w:t xml:space="preserve">Посолството на Република България в </w:t>
      </w:r>
      <w:proofErr w:type="spellStart"/>
      <w:r w:rsidR="005B41C1">
        <w:t>Копвнхаген</w:t>
      </w:r>
      <w:proofErr w:type="spellEnd"/>
      <w:r w:rsidR="00B925C2">
        <w:t xml:space="preserve">: </w:t>
      </w:r>
      <w:proofErr w:type="spellStart"/>
      <w:r w:rsidR="005B41C1" w:rsidRPr="005B41C1">
        <w:t>Gamlehave</w:t>
      </w:r>
      <w:proofErr w:type="spellEnd"/>
      <w:r w:rsidR="005B41C1" w:rsidRPr="005B41C1">
        <w:t xml:space="preserve"> </w:t>
      </w:r>
      <w:proofErr w:type="spellStart"/>
      <w:r w:rsidR="005B41C1" w:rsidRPr="005B41C1">
        <w:t>Alle</w:t>
      </w:r>
      <w:proofErr w:type="spellEnd"/>
      <w:r w:rsidR="005B41C1" w:rsidRPr="005B41C1">
        <w:t xml:space="preserve"> 7, 2920, </w:t>
      </w:r>
      <w:proofErr w:type="spellStart"/>
      <w:r w:rsidR="005B41C1" w:rsidRPr="005B41C1">
        <w:t>Charlottenlund</w:t>
      </w:r>
      <w:proofErr w:type="spellEnd"/>
      <w:r w:rsidR="005B41C1" w:rsidRPr="005B41C1">
        <w:t xml:space="preserve">, </w:t>
      </w:r>
      <w:proofErr w:type="spellStart"/>
      <w:r w:rsidR="005B41C1" w:rsidRPr="005B41C1">
        <w:t>Danmark</w:t>
      </w:r>
      <w:proofErr w:type="spellEnd"/>
    </w:p>
    <w:p w:rsidR="00E7733B" w:rsidRDefault="00E7733B" w:rsidP="00987A15">
      <w:pPr>
        <w:jc w:val="both"/>
      </w:pPr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987A15">
      <w:pPr>
        <w:jc w:val="both"/>
      </w:pPr>
    </w:p>
    <w:p w:rsidR="00ED7269" w:rsidRPr="00ED7269" w:rsidRDefault="00ED7269" w:rsidP="00E7733B">
      <w:pPr>
        <w:rPr>
          <w:b/>
        </w:rPr>
      </w:pPr>
      <w:r w:rsidRPr="00ED7269">
        <w:rPr>
          <w:b/>
        </w:rPr>
        <w:t>Посолство</w:t>
      </w:r>
      <w:r w:rsidR="00B925C2">
        <w:rPr>
          <w:b/>
        </w:rPr>
        <w:t xml:space="preserve"> на Република България в </w:t>
      </w:r>
      <w:r w:rsidR="005B41C1">
        <w:rPr>
          <w:b/>
        </w:rPr>
        <w:t>Копенхаген, Кралство Дания</w:t>
      </w:r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22616E"/>
    <w:rsid w:val="002F4BC0"/>
    <w:rsid w:val="003F42CA"/>
    <w:rsid w:val="005B41C1"/>
    <w:rsid w:val="008E4BA9"/>
    <w:rsid w:val="009058DA"/>
    <w:rsid w:val="00987A15"/>
    <w:rsid w:val="00B925C2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7568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Iliyana Chakarova</cp:lastModifiedBy>
  <cp:revision>9</cp:revision>
  <dcterms:created xsi:type="dcterms:W3CDTF">2022-10-28T08:28:00Z</dcterms:created>
  <dcterms:modified xsi:type="dcterms:W3CDTF">2022-11-01T11:39:00Z</dcterms:modified>
</cp:coreProperties>
</file>